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AF1330">
      <w:pPr>
        <w:spacing w:before="480" w:after="480" w:line="288" w:lineRule="auto"/>
        <w:ind w:left="0"/>
      </w:pPr>
      <w:r>
        <w:rPr>
          <w:rFonts w:ascii="Arial" w:hAnsi="Arial" w:eastAsia="等线" w:cs="Arial"/>
          <w:b/>
          <w:sz w:val="52"/>
        </w:rPr>
        <w:t>立式无油往复真空泵技术参数文档</w:t>
      </w:r>
    </w:p>
    <w:p w14:paraId="5134EA03">
      <w:pPr>
        <w:spacing w:before="320" w:after="120" w:line="288" w:lineRule="auto"/>
        <w:ind w:left="0"/>
        <w:jc w:val="left"/>
        <w:outlineLvl w:val="1"/>
      </w:pPr>
      <w:bookmarkStart w:id="0" w:name="heading_0"/>
      <w:r>
        <w:rPr>
          <w:rFonts w:ascii="Arial" w:hAnsi="Arial" w:eastAsia="等线" w:cs="Arial"/>
          <w:b/>
          <w:sz w:val="32"/>
        </w:rPr>
        <w:t>一、产品概述</w:t>
      </w:r>
      <w:bookmarkEnd w:id="0"/>
    </w:p>
    <w:p w14:paraId="4E69FB51">
      <w:pPr>
        <w:spacing w:before="120" w:after="120" w:line="288" w:lineRule="auto"/>
        <w:ind w:left="0" w:firstLine="440" w:firstLineChars="200"/>
        <w:jc w:val="left"/>
      </w:pPr>
      <w:r>
        <w:rPr>
          <w:rFonts w:ascii="Arial" w:hAnsi="Arial" w:eastAsia="等线" w:cs="Arial"/>
          <w:sz w:val="22"/>
        </w:rPr>
        <w:t>本公司生产的 WL/WLW 系列立式无油往复真空泵，采用立式结构、无油自润滑设计，运行过程无油污污染，维护简单便捷，使用寿命长。产品适用于化工、制药、食品、电子、冶金、环保等对真空环境洁净度要求较高的工况，可抽取洁净空气、水蒸气、惰性气体及少量无腐蚀性粉尘，</w:t>
      </w:r>
      <w:r>
        <w:rPr>
          <w:rFonts w:hint="eastAsia" w:ascii="Arial" w:hAnsi="Arial" w:eastAsia="等线" w:cs="Arial"/>
          <w:sz w:val="22"/>
          <w:lang w:val="en-US" w:eastAsia="zh-CN"/>
        </w:rPr>
        <w:t>可根据客户需求定制304/316/2205不锈钢，钛合金及哈氏合金材质抽取腐蚀性及含有氯离子气体。</w:t>
      </w:r>
      <w:r>
        <w:rPr>
          <w:rFonts w:ascii="Arial" w:hAnsi="Arial" w:eastAsia="等线" w:cs="Arial"/>
          <w:sz w:val="22"/>
        </w:rPr>
        <w:t>既可单机作业，也可配套罗茨真空泵组成真空机组，满足不同场景的真空作业需求。</w:t>
      </w:r>
    </w:p>
    <w:p w14:paraId="14E09F99">
      <w:pPr>
        <w:spacing w:before="320" w:after="120" w:line="288" w:lineRule="auto"/>
        <w:ind w:left="0"/>
        <w:jc w:val="left"/>
        <w:outlineLvl w:val="1"/>
      </w:pPr>
      <w:bookmarkStart w:id="1" w:name="heading_1"/>
      <w:r>
        <w:rPr>
          <w:rFonts w:ascii="Arial" w:hAnsi="Arial" w:eastAsia="等线" w:cs="Arial"/>
          <w:b/>
          <w:sz w:val="32"/>
        </w:rPr>
        <w:t>二、核心基础参数</w:t>
      </w:r>
      <w:bookmarkEnd w:id="1"/>
    </w:p>
    <w:p w14:paraId="7A253BCE">
      <w:pPr>
        <w:numPr>
          <w:ilvl w:val="0"/>
          <w:numId w:val="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抽气速率：30–</w:t>
      </w:r>
      <w:r>
        <w:rPr>
          <w:rFonts w:hint="eastAsia" w:ascii="Arial" w:hAnsi="Arial" w:eastAsia="等线" w:cs="Arial"/>
          <w:sz w:val="22"/>
          <w:lang w:val="en-US" w:eastAsia="zh-CN"/>
        </w:rPr>
        <w:t>12</w:t>
      </w:r>
      <w:r>
        <w:rPr>
          <w:rFonts w:ascii="Arial" w:hAnsi="Arial" w:eastAsia="等线" w:cs="Arial"/>
          <w:sz w:val="22"/>
        </w:rPr>
        <w:t>00 L/s（108–</w:t>
      </w:r>
      <w:r>
        <w:rPr>
          <w:rFonts w:hint="eastAsia" w:ascii="Arial" w:hAnsi="Arial" w:eastAsia="等线" w:cs="Arial"/>
          <w:sz w:val="22"/>
          <w:lang w:val="en-US" w:eastAsia="zh-CN"/>
        </w:rPr>
        <w:t>4320</w:t>
      </w:r>
      <w:r>
        <w:rPr>
          <w:rFonts w:ascii="Arial" w:hAnsi="Arial" w:eastAsia="等线" w:cs="Arial"/>
          <w:sz w:val="22"/>
        </w:rPr>
        <w:t xml:space="preserve"> m³/h）</w:t>
      </w:r>
    </w:p>
    <w:p w14:paraId="0C236CEB">
      <w:pPr>
        <w:numPr>
          <w:ilvl w:val="0"/>
          <w:numId w:val="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极限真空度：≤2</w:t>
      </w:r>
      <w:r>
        <w:rPr>
          <w:rFonts w:hint="eastAsia" w:ascii="Arial" w:hAnsi="Arial" w:eastAsia="等线" w:cs="Arial"/>
          <w:sz w:val="22"/>
          <w:lang w:val="en-US" w:eastAsia="zh-CN"/>
        </w:rPr>
        <w:t>0</w:t>
      </w:r>
      <w:r>
        <w:rPr>
          <w:rFonts w:ascii="Arial" w:hAnsi="Arial" w:eastAsia="等线" w:cs="Arial"/>
          <w:sz w:val="22"/>
        </w:rPr>
        <w:t>00 Pa（</w:t>
      </w:r>
      <w:r>
        <w:rPr>
          <w:rFonts w:hint="eastAsia" w:ascii="Arial" w:hAnsi="Arial" w:eastAsia="等线" w:cs="Arial"/>
          <w:sz w:val="22"/>
          <w:lang w:val="en-US" w:eastAsia="zh-CN"/>
        </w:rPr>
        <w:t>15</w:t>
      </w:r>
      <w:r>
        <w:rPr>
          <w:rFonts w:ascii="Arial" w:hAnsi="Arial" w:eastAsia="等线" w:cs="Arial"/>
          <w:sz w:val="22"/>
        </w:rPr>
        <w:t xml:space="preserve"> Torr/2.0 kPa）</w:t>
      </w:r>
    </w:p>
    <w:p w14:paraId="0527C062">
      <w:pPr>
        <w:numPr>
          <w:ilvl w:val="0"/>
          <w:numId w:val="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工作压力范围：大气压至极限真空</w:t>
      </w:r>
    </w:p>
    <w:p w14:paraId="538C8953">
      <w:pPr>
        <w:numPr>
          <w:ilvl w:val="0"/>
          <w:numId w:val="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电机类型：Y 系列三相异步电机，可定制防爆款</w:t>
      </w:r>
    </w:p>
    <w:p w14:paraId="0178A88C">
      <w:pPr>
        <w:numPr>
          <w:ilvl w:val="0"/>
          <w:numId w:val="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转速范围：200–400 r/min（定速运行）</w:t>
      </w:r>
    </w:p>
    <w:p w14:paraId="7E5D049C">
      <w:pPr>
        <w:numPr>
          <w:ilvl w:val="0"/>
          <w:numId w:val="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冷却方式：标配水冷，特殊工况可定制风冷</w:t>
      </w:r>
    </w:p>
    <w:p w14:paraId="4201E2C1">
      <w:pPr>
        <w:numPr>
          <w:ilvl w:val="0"/>
          <w:numId w:val="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泵体温升：≤40℃</w:t>
      </w:r>
    </w:p>
    <w:p w14:paraId="05E0E245">
      <w:pPr>
        <w:numPr>
          <w:ilvl w:val="0"/>
          <w:numId w:val="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噪音指数：70–</w:t>
      </w:r>
      <w:r>
        <w:rPr>
          <w:rFonts w:hint="eastAsia" w:ascii="Arial" w:hAnsi="Arial" w:eastAsia="等线" w:cs="Arial"/>
          <w:sz w:val="22"/>
          <w:lang w:val="en-US" w:eastAsia="zh-CN"/>
        </w:rPr>
        <w:t>8</w:t>
      </w:r>
      <w:r>
        <w:rPr>
          <w:rFonts w:ascii="Arial" w:hAnsi="Arial" w:eastAsia="等线" w:cs="Arial"/>
          <w:sz w:val="22"/>
        </w:rPr>
        <w:t>0 dB (A)</w:t>
      </w:r>
    </w:p>
    <w:p w14:paraId="2BA95E7B">
      <w:pPr>
        <w:numPr>
          <w:ilvl w:val="0"/>
          <w:numId w:val="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工作环境温度：-10℃～45℃</w:t>
      </w:r>
    </w:p>
    <w:p w14:paraId="77B7853F">
      <w:pPr>
        <w:numPr>
          <w:ilvl w:val="0"/>
          <w:numId w:val="1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环境湿度：≤85% RH（无凝露）</w:t>
      </w:r>
    </w:p>
    <w:p w14:paraId="4F8ECD6D">
      <w:pPr>
        <w:spacing w:before="320" w:after="120" w:line="288" w:lineRule="auto"/>
        <w:ind w:left="0"/>
        <w:jc w:val="left"/>
        <w:outlineLvl w:val="1"/>
      </w:pPr>
      <w:bookmarkStart w:id="2" w:name="heading_2"/>
      <w:r>
        <w:rPr>
          <w:rFonts w:ascii="Arial" w:hAnsi="Arial" w:eastAsia="等线" w:cs="Arial"/>
          <w:b/>
          <w:sz w:val="32"/>
        </w:rPr>
        <w:t>三、结构与材质参数</w:t>
      </w:r>
      <w:bookmarkEnd w:id="2"/>
    </w:p>
    <w:p w14:paraId="25D661F5">
      <w:pPr>
        <w:numPr>
          <w:ilvl w:val="0"/>
          <w:numId w:val="1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泵体材质：HT250 灰铸铁，坚固耐用、抗变形</w:t>
      </w:r>
    </w:p>
    <w:p w14:paraId="5D3C58F3">
      <w:pPr>
        <w:numPr>
          <w:ilvl w:val="0"/>
          <w:numId w:val="1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活塞 / 缸套</w:t>
      </w:r>
      <w:r>
        <w:rPr>
          <w:rFonts w:hint="eastAsia" w:ascii="Arial" w:hAnsi="Arial" w:eastAsia="等线" w:cs="Arial"/>
          <w:sz w:val="22"/>
          <w:lang w:val="en-US" w:eastAsia="zh-CN"/>
        </w:rPr>
        <w:t>/气阀</w:t>
      </w:r>
      <w:r>
        <w:rPr>
          <w:rFonts w:ascii="Arial" w:hAnsi="Arial" w:eastAsia="等线" w:cs="Arial"/>
          <w:sz w:val="22"/>
        </w:rPr>
        <w:t>：</w:t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全不锈钢 全钛合金 全哈氏合金 </w:t>
      </w:r>
      <w:r>
        <w:rPr>
          <w:rFonts w:ascii="Arial" w:hAnsi="Arial" w:eastAsia="等线" w:cs="Arial"/>
          <w:sz w:val="22"/>
        </w:rPr>
        <w:t>不锈钢内衬，耐磨耐腐蚀，适配无油润滑</w:t>
      </w:r>
    </w:p>
    <w:p w14:paraId="1B77BE15">
      <w:pPr>
        <w:numPr>
          <w:ilvl w:val="0"/>
          <w:numId w:val="1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密封形式：无油活塞环 + 专用填料密封，免换油、密封性强</w:t>
      </w:r>
    </w:p>
    <w:p w14:paraId="246DEA3D">
      <w:pPr>
        <w:numPr>
          <w:ilvl w:val="0"/>
          <w:numId w:val="1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润滑方式：无油自润滑，彻底杜绝介质被油污污染</w:t>
      </w:r>
    </w:p>
    <w:p w14:paraId="0E730B33">
      <w:pPr>
        <w:numPr>
          <w:ilvl w:val="0"/>
          <w:numId w:val="1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冷却水管规格：Φ15mm / G1/2"～G3/4"</w:t>
      </w:r>
    </w:p>
    <w:p w14:paraId="2BD96558">
      <w:pPr>
        <w:spacing w:before="320" w:after="120" w:line="288" w:lineRule="auto"/>
        <w:ind w:left="0"/>
        <w:jc w:val="left"/>
        <w:outlineLvl w:val="1"/>
      </w:pPr>
      <w:bookmarkStart w:id="3" w:name="heading_3"/>
      <w:r>
        <w:rPr>
          <w:rFonts w:ascii="Arial" w:hAnsi="Arial" w:eastAsia="等线" w:cs="Arial"/>
          <w:b/>
          <w:sz w:val="32"/>
        </w:rPr>
        <w:t>四、接口规格参数</w:t>
      </w:r>
      <w:bookmarkEnd w:id="3"/>
    </w:p>
    <w:p w14:paraId="7450047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吸气 / 排气法兰口径：DN50、DN75、DN100、125mm、160mm、200mm、250mm、320mm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法兰标准：RF 凸面标准法兰，可按需定制 ISO-K、KF 等接口</w:t>
      </w:r>
    </w:p>
    <w:p w14:paraId="1F77D273">
      <w:pPr>
        <w:spacing w:before="320" w:after="120" w:line="288" w:lineRule="auto"/>
        <w:ind w:left="0"/>
        <w:jc w:val="left"/>
        <w:outlineLvl w:val="1"/>
      </w:pPr>
      <w:bookmarkStart w:id="4" w:name="heading_4"/>
      <w:r>
        <w:rPr>
          <w:rFonts w:ascii="Arial" w:hAnsi="Arial" w:eastAsia="等线" w:cs="Arial"/>
          <w:b/>
          <w:sz w:val="32"/>
        </w:rPr>
        <w:t>五、WLW 系列典型型号详细参数表</w:t>
      </w:r>
      <w:bookmarkEnd w:id="4"/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5"/>
        <w:gridCol w:w="825"/>
        <w:gridCol w:w="825"/>
        <w:gridCol w:w="825"/>
        <w:gridCol w:w="825"/>
        <w:gridCol w:w="825"/>
        <w:gridCol w:w="825"/>
        <w:gridCol w:w="825"/>
        <w:gridCol w:w="825"/>
        <w:gridCol w:w="825"/>
      </w:tblGrid>
      <w:tr w14:paraId="5ACCB71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9FD2F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型号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40E8E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抽速 (L/s)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77C7B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抽速 (m³/h)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C944C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极限真空 (Pa)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16F75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电机功率 (kW)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51A0C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转速 (r/min)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FAB2C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吸气 / 排气口径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5E707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冷却水管规格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542EC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设备重量 (kg)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7D8D8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噪音 (dB (A))</w:t>
            </w:r>
          </w:p>
        </w:tc>
      </w:tr>
      <w:tr w14:paraId="33E55AA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41AA9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WLW-30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CCB07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30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6ACB5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108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DD328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≤2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0</w:t>
            </w:r>
            <w:r>
              <w:rPr>
                <w:rFonts w:ascii="Arial" w:hAnsi="Arial" w:eastAsia="等线" w:cs="Arial"/>
                <w:sz w:val="22"/>
              </w:rPr>
              <w:t>00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B66CF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0C95F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400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7982C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DN50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9190A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Φ15mm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80523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350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A268C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≤70</w:t>
            </w:r>
          </w:p>
        </w:tc>
      </w:tr>
      <w:tr w14:paraId="676260B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B9620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WLW-50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67F1C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50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12568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180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E7218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≤2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0</w:t>
            </w:r>
            <w:r>
              <w:rPr>
                <w:rFonts w:ascii="Arial" w:hAnsi="Arial" w:eastAsia="等线" w:cs="Arial"/>
                <w:sz w:val="22"/>
              </w:rPr>
              <w:t>00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756E8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40271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355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598C6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DN50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4D079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Φ15mm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4886F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500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03D92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≤70</w:t>
            </w:r>
          </w:p>
        </w:tc>
      </w:tr>
      <w:tr w14:paraId="7BC20D5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600D2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WLW-100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E29CD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100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B80BC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360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14889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≤2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0</w:t>
            </w:r>
            <w:r>
              <w:rPr>
                <w:rFonts w:ascii="Arial" w:hAnsi="Arial" w:eastAsia="等线" w:cs="Arial"/>
                <w:sz w:val="22"/>
              </w:rPr>
              <w:t>00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58FBF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7.5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1E2D3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350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6DE62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DN100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D0D61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Φ15mm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3CA97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820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281D4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≤75</w:t>
            </w:r>
          </w:p>
        </w:tc>
      </w:tr>
      <w:tr w14:paraId="602C8AB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0DBC7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WLW-150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A6507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150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E08DE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540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7D5A6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≤2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0</w:t>
            </w:r>
            <w:r>
              <w:rPr>
                <w:rFonts w:ascii="Arial" w:hAnsi="Arial" w:eastAsia="等线" w:cs="Arial"/>
                <w:sz w:val="22"/>
              </w:rPr>
              <w:t>00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6719B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11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2CD94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320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6084C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125mm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C2BC7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Φ15mm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4A881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1200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459E3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≤78</w:t>
            </w:r>
          </w:p>
        </w:tc>
      </w:tr>
      <w:tr w14:paraId="7D71901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336D8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WLW-200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0B926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200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004BD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720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9F617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≤2600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E90D8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15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ED184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310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890CA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125mm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CC242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Φ15mm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C33F4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1400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29035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≤80</w:t>
            </w:r>
          </w:p>
        </w:tc>
      </w:tr>
      <w:tr w14:paraId="4BC8298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1F1A2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WLW-300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C3F8A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300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77A19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1080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87767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≤2600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B6642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22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954F8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300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9B0BC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160mm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357AC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Φ15mm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1E94C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1850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61EDC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≤80</w:t>
            </w:r>
          </w:p>
        </w:tc>
      </w:tr>
      <w:tr w14:paraId="7C1A97A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D5C8B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WLW-400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F6661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400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03F0B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1440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7B7D3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≤2600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B4A8B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30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A9DA9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280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20021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160mm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EC081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Φ15mm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2B144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2200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DCFD0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≤80</w:t>
            </w:r>
          </w:p>
        </w:tc>
      </w:tr>
      <w:tr w14:paraId="023F19E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F0057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WLW-600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2A624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600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66772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2160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DF66E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≤2600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522B58">
            <w:pPr>
              <w:spacing w:before="120" w:after="120" w:line="288" w:lineRule="auto"/>
              <w:ind w:left="0"/>
              <w:jc w:val="left"/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5</w:t>
            </w:r>
            <w:r>
              <w:rPr>
                <w:rFonts w:ascii="Arial" w:hAnsi="Arial" w:eastAsia="等线" w:cs="Arial"/>
                <w:sz w:val="22"/>
              </w:rPr>
              <w:t>5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36F0C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200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BD57E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DN200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C3CEB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Φ15mm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BAFB5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3100</w:t>
            </w:r>
          </w:p>
        </w:tc>
        <w:tc>
          <w:tcPr>
            <w:tcW w:w="8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F199C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≤80</w:t>
            </w:r>
          </w:p>
        </w:tc>
      </w:tr>
      <w:tr w14:paraId="11A298F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5" w:type="dxa"/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CF2ADE1">
            <w:pPr>
              <w:spacing w:before="120" w:after="120" w:line="288" w:lineRule="auto"/>
              <w:ind w:left="0" w:leftChars="0"/>
              <w:jc w:val="left"/>
              <w:rPr>
                <w:sz w:val="21"/>
                <w:szCs w:val="22"/>
              </w:rPr>
            </w:pPr>
            <w:bookmarkStart w:id="5" w:name="heading_5"/>
            <w:r>
              <w:rPr>
                <w:rFonts w:ascii="Arial" w:hAnsi="Arial" w:eastAsia="等线" w:cs="Arial"/>
                <w:sz w:val="22"/>
              </w:rPr>
              <w:t>WLW-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8</w:t>
            </w:r>
            <w:r>
              <w:rPr>
                <w:rFonts w:ascii="Arial" w:hAnsi="Arial" w:eastAsia="等线" w:cs="Arial"/>
                <w:sz w:val="22"/>
              </w:rPr>
              <w:t>00</w:t>
            </w:r>
          </w:p>
        </w:tc>
        <w:tc>
          <w:tcPr>
            <w:tcW w:w="825" w:type="dxa"/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E4BE56D">
            <w:pPr>
              <w:spacing w:before="120" w:after="120" w:line="288" w:lineRule="auto"/>
              <w:ind w:left="0" w:leftChars="0"/>
              <w:jc w:val="left"/>
              <w:rPr>
                <w:rFonts w:hint="default" w:eastAsia="宋体"/>
                <w:sz w:val="21"/>
                <w:szCs w:val="22"/>
                <w:lang w:val="en-US" w:eastAsia="zh-CN"/>
              </w:rPr>
            </w:pPr>
            <w:r>
              <w:rPr>
                <w:rFonts w:hint="eastAsia"/>
                <w:sz w:val="21"/>
                <w:szCs w:val="22"/>
                <w:lang w:val="en-US" w:eastAsia="zh-CN"/>
              </w:rPr>
              <w:t>800</w:t>
            </w:r>
          </w:p>
        </w:tc>
        <w:tc>
          <w:tcPr>
            <w:tcW w:w="825" w:type="dxa"/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EC5F613">
            <w:pPr>
              <w:spacing w:before="120" w:after="120" w:line="288" w:lineRule="auto"/>
              <w:ind w:left="0" w:leftChars="0"/>
              <w:jc w:val="left"/>
              <w:rPr>
                <w:sz w:val="21"/>
                <w:szCs w:val="22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288</w:t>
            </w:r>
            <w:r>
              <w:rPr>
                <w:rFonts w:ascii="Arial" w:hAnsi="Arial" w:eastAsia="等线" w:cs="Arial"/>
                <w:sz w:val="22"/>
              </w:rPr>
              <w:t>0</w:t>
            </w:r>
          </w:p>
        </w:tc>
        <w:tc>
          <w:tcPr>
            <w:tcW w:w="825" w:type="dxa"/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B51C1BB">
            <w:pPr>
              <w:spacing w:before="120" w:after="120" w:line="288" w:lineRule="auto"/>
              <w:ind w:left="0" w:leftChars="0"/>
              <w:jc w:val="left"/>
              <w:rPr>
                <w:sz w:val="21"/>
                <w:szCs w:val="22"/>
              </w:rPr>
            </w:pPr>
            <w:r>
              <w:rPr>
                <w:rFonts w:ascii="Arial" w:hAnsi="Arial" w:eastAsia="等线" w:cs="Arial"/>
                <w:sz w:val="22"/>
              </w:rPr>
              <w:t>≤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30</w:t>
            </w:r>
            <w:r>
              <w:rPr>
                <w:rFonts w:ascii="Arial" w:hAnsi="Arial" w:eastAsia="等线" w:cs="Arial"/>
                <w:sz w:val="22"/>
              </w:rPr>
              <w:t>00</w:t>
            </w:r>
          </w:p>
        </w:tc>
        <w:tc>
          <w:tcPr>
            <w:tcW w:w="825" w:type="dxa"/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124DC4E">
            <w:pPr>
              <w:spacing w:before="120" w:after="120" w:line="288" w:lineRule="auto"/>
              <w:ind w:left="0" w:leftChars="0"/>
              <w:jc w:val="left"/>
              <w:rPr>
                <w:rFonts w:hint="default" w:eastAsia="宋体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75</w:t>
            </w:r>
          </w:p>
        </w:tc>
        <w:tc>
          <w:tcPr>
            <w:tcW w:w="825" w:type="dxa"/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77B8E0E">
            <w:pPr>
              <w:spacing w:before="120" w:after="120" w:line="288" w:lineRule="auto"/>
              <w:ind w:left="0" w:leftChars="0"/>
              <w:jc w:val="left"/>
              <w:rPr>
                <w:sz w:val="21"/>
                <w:szCs w:val="22"/>
              </w:rPr>
            </w:pPr>
            <w:r>
              <w:rPr>
                <w:rFonts w:ascii="Arial" w:hAnsi="Arial" w:eastAsia="等线" w:cs="Arial"/>
                <w:sz w:val="22"/>
              </w:rPr>
              <w:t>200</w:t>
            </w:r>
          </w:p>
        </w:tc>
        <w:tc>
          <w:tcPr>
            <w:tcW w:w="825" w:type="dxa"/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0B2774A">
            <w:pPr>
              <w:spacing w:before="120" w:after="120" w:line="288" w:lineRule="auto"/>
              <w:ind w:left="0" w:leftChars="0"/>
              <w:jc w:val="left"/>
              <w:rPr>
                <w:sz w:val="21"/>
                <w:szCs w:val="22"/>
              </w:rPr>
            </w:pPr>
            <w:r>
              <w:rPr>
                <w:rFonts w:ascii="Arial" w:hAnsi="Arial" w:eastAsia="等线" w:cs="Arial"/>
                <w:sz w:val="22"/>
              </w:rPr>
              <w:t>DN200</w:t>
            </w:r>
          </w:p>
        </w:tc>
        <w:tc>
          <w:tcPr>
            <w:tcW w:w="825" w:type="dxa"/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8E58121">
            <w:pPr>
              <w:spacing w:before="120" w:after="120" w:line="288" w:lineRule="auto"/>
              <w:ind w:left="0" w:leftChars="0"/>
              <w:jc w:val="left"/>
              <w:rPr>
                <w:sz w:val="21"/>
                <w:szCs w:val="22"/>
              </w:rPr>
            </w:pPr>
            <w:r>
              <w:rPr>
                <w:rFonts w:ascii="Arial" w:hAnsi="Arial" w:eastAsia="等线" w:cs="Arial"/>
                <w:sz w:val="22"/>
              </w:rPr>
              <w:t>Φ15mm</w:t>
            </w:r>
          </w:p>
        </w:tc>
        <w:tc>
          <w:tcPr>
            <w:tcW w:w="825" w:type="dxa"/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23E2E59">
            <w:pPr>
              <w:spacing w:before="120" w:after="120" w:line="288" w:lineRule="auto"/>
              <w:ind w:left="0" w:leftChars="0"/>
              <w:jc w:val="left"/>
              <w:rPr>
                <w:sz w:val="21"/>
                <w:szCs w:val="22"/>
              </w:rPr>
            </w:pPr>
            <w:r>
              <w:rPr>
                <w:rFonts w:ascii="Arial" w:hAnsi="Arial" w:eastAsia="等线" w:cs="Arial"/>
                <w:sz w:val="22"/>
              </w:rPr>
              <w:t>3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6</w:t>
            </w:r>
            <w:r>
              <w:rPr>
                <w:rFonts w:ascii="Arial" w:hAnsi="Arial" w:eastAsia="等线" w:cs="Arial"/>
                <w:sz w:val="22"/>
              </w:rPr>
              <w:t>00</w:t>
            </w:r>
          </w:p>
        </w:tc>
        <w:tc>
          <w:tcPr>
            <w:tcW w:w="825" w:type="dxa"/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66C08D2">
            <w:pPr>
              <w:spacing w:before="120" w:after="120" w:line="288" w:lineRule="auto"/>
              <w:ind w:left="0" w:leftChars="0"/>
              <w:jc w:val="left"/>
              <w:rPr>
                <w:sz w:val="21"/>
                <w:szCs w:val="22"/>
              </w:rPr>
            </w:pPr>
            <w:r>
              <w:rPr>
                <w:rFonts w:ascii="Arial" w:hAnsi="Arial" w:eastAsia="等线" w:cs="Arial"/>
                <w:sz w:val="22"/>
              </w:rPr>
              <w:t>≤80</w:t>
            </w:r>
          </w:p>
        </w:tc>
      </w:tr>
      <w:tr w14:paraId="329AC12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5" w:type="dxa"/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9FC8153">
            <w:pPr>
              <w:spacing w:before="120" w:after="120" w:line="288" w:lineRule="auto"/>
              <w:ind w:left="0" w:leftChars="0"/>
              <w:jc w:val="left"/>
              <w:rPr>
                <w:sz w:val="21"/>
                <w:szCs w:val="22"/>
              </w:rPr>
            </w:pPr>
            <w:r>
              <w:rPr>
                <w:rFonts w:ascii="Arial" w:hAnsi="Arial" w:eastAsia="等线" w:cs="Arial"/>
                <w:sz w:val="22"/>
              </w:rPr>
              <w:t>WLW-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12</w:t>
            </w:r>
            <w:r>
              <w:rPr>
                <w:rFonts w:ascii="Arial" w:hAnsi="Arial" w:eastAsia="等线" w:cs="Arial"/>
                <w:sz w:val="22"/>
              </w:rPr>
              <w:t>00</w:t>
            </w:r>
          </w:p>
        </w:tc>
        <w:tc>
          <w:tcPr>
            <w:tcW w:w="825" w:type="dxa"/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01A6B2F">
            <w:pPr>
              <w:spacing w:before="120" w:after="120" w:line="288" w:lineRule="auto"/>
              <w:ind w:left="0" w:leftChars="0"/>
              <w:jc w:val="left"/>
              <w:rPr>
                <w:sz w:val="21"/>
                <w:szCs w:val="22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12</w:t>
            </w:r>
            <w:r>
              <w:rPr>
                <w:rFonts w:ascii="Arial" w:hAnsi="Arial" w:eastAsia="等线" w:cs="Arial"/>
                <w:sz w:val="22"/>
              </w:rPr>
              <w:t>00</w:t>
            </w:r>
          </w:p>
        </w:tc>
        <w:tc>
          <w:tcPr>
            <w:tcW w:w="825" w:type="dxa"/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AF308C3">
            <w:pPr>
              <w:spacing w:before="120" w:after="120" w:line="288" w:lineRule="auto"/>
              <w:ind w:left="0" w:leftChars="0"/>
              <w:jc w:val="left"/>
              <w:rPr>
                <w:sz w:val="21"/>
                <w:szCs w:val="22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432</w:t>
            </w:r>
            <w:r>
              <w:rPr>
                <w:rFonts w:ascii="Arial" w:hAnsi="Arial" w:eastAsia="等线" w:cs="Arial"/>
                <w:sz w:val="22"/>
              </w:rPr>
              <w:t>0</w:t>
            </w:r>
          </w:p>
        </w:tc>
        <w:tc>
          <w:tcPr>
            <w:tcW w:w="825" w:type="dxa"/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049DC55">
            <w:pPr>
              <w:spacing w:before="120" w:after="120" w:line="288" w:lineRule="auto"/>
              <w:ind w:left="0" w:leftChars="0"/>
              <w:jc w:val="left"/>
              <w:rPr>
                <w:sz w:val="21"/>
                <w:szCs w:val="22"/>
              </w:rPr>
            </w:pPr>
            <w:r>
              <w:rPr>
                <w:rFonts w:ascii="Arial" w:hAnsi="Arial" w:eastAsia="等线" w:cs="Arial"/>
                <w:sz w:val="22"/>
              </w:rPr>
              <w:t>≤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30</w:t>
            </w:r>
            <w:r>
              <w:rPr>
                <w:rFonts w:ascii="Arial" w:hAnsi="Arial" w:eastAsia="等线" w:cs="Arial"/>
                <w:sz w:val="22"/>
              </w:rPr>
              <w:t>00</w:t>
            </w:r>
          </w:p>
        </w:tc>
        <w:tc>
          <w:tcPr>
            <w:tcW w:w="825" w:type="dxa"/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29F1F34">
            <w:pPr>
              <w:spacing w:before="120" w:after="120" w:line="288" w:lineRule="auto"/>
              <w:ind w:left="0" w:leftChars="0"/>
              <w:jc w:val="left"/>
              <w:rPr>
                <w:rFonts w:hint="default" w:eastAsia="宋体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110</w:t>
            </w:r>
          </w:p>
        </w:tc>
        <w:tc>
          <w:tcPr>
            <w:tcW w:w="825" w:type="dxa"/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D8BCA53">
            <w:pPr>
              <w:spacing w:before="120" w:after="120" w:line="288" w:lineRule="auto"/>
              <w:ind w:left="0" w:leftChars="0"/>
              <w:jc w:val="left"/>
              <w:rPr>
                <w:sz w:val="21"/>
                <w:szCs w:val="22"/>
              </w:rPr>
            </w:pPr>
            <w:r>
              <w:rPr>
                <w:rFonts w:ascii="Arial" w:hAnsi="Arial" w:eastAsia="等线" w:cs="Arial"/>
                <w:sz w:val="22"/>
              </w:rPr>
              <w:t>200</w:t>
            </w:r>
          </w:p>
        </w:tc>
        <w:tc>
          <w:tcPr>
            <w:tcW w:w="825" w:type="dxa"/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238E0FC">
            <w:pPr>
              <w:spacing w:before="120" w:after="120" w:line="288" w:lineRule="auto"/>
              <w:ind w:left="0" w:leftChars="0"/>
              <w:jc w:val="left"/>
              <w:rPr>
                <w:sz w:val="21"/>
                <w:szCs w:val="22"/>
              </w:rPr>
            </w:pPr>
            <w:r>
              <w:rPr>
                <w:rFonts w:ascii="Arial" w:hAnsi="Arial" w:eastAsia="等线" w:cs="Arial"/>
                <w:sz w:val="22"/>
              </w:rPr>
              <w:t>DN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3</w:t>
            </w:r>
            <w:r>
              <w:rPr>
                <w:rFonts w:ascii="Arial" w:hAnsi="Arial" w:eastAsia="等线" w:cs="Arial"/>
                <w:sz w:val="22"/>
              </w:rPr>
              <w:t>00</w:t>
            </w:r>
          </w:p>
        </w:tc>
        <w:tc>
          <w:tcPr>
            <w:tcW w:w="825" w:type="dxa"/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6724A1E">
            <w:pPr>
              <w:spacing w:before="120" w:after="120" w:line="288" w:lineRule="auto"/>
              <w:ind w:left="0" w:leftChars="0"/>
              <w:jc w:val="left"/>
              <w:rPr>
                <w:sz w:val="21"/>
                <w:szCs w:val="22"/>
              </w:rPr>
            </w:pPr>
            <w:r>
              <w:rPr>
                <w:rFonts w:ascii="Arial" w:hAnsi="Arial" w:eastAsia="等线" w:cs="Arial"/>
                <w:sz w:val="22"/>
              </w:rPr>
              <w:t>Φ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20</w:t>
            </w:r>
            <w:r>
              <w:rPr>
                <w:rFonts w:ascii="Arial" w:hAnsi="Arial" w:eastAsia="等线" w:cs="Arial"/>
                <w:sz w:val="22"/>
              </w:rPr>
              <w:t>mm</w:t>
            </w:r>
          </w:p>
        </w:tc>
        <w:tc>
          <w:tcPr>
            <w:tcW w:w="825" w:type="dxa"/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D6CE667">
            <w:pPr>
              <w:spacing w:before="120" w:after="120" w:line="288" w:lineRule="auto"/>
              <w:ind w:left="0" w:leftChars="0"/>
              <w:jc w:val="left"/>
              <w:rPr>
                <w:sz w:val="21"/>
                <w:szCs w:val="22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4</w:t>
            </w:r>
            <w:r>
              <w:rPr>
                <w:rFonts w:ascii="Arial" w:hAnsi="Arial" w:eastAsia="等线" w:cs="Arial"/>
                <w:sz w:val="22"/>
              </w:rPr>
              <w:t>100</w:t>
            </w:r>
          </w:p>
        </w:tc>
        <w:tc>
          <w:tcPr>
            <w:tcW w:w="825" w:type="dxa"/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3BD1117">
            <w:pPr>
              <w:spacing w:before="120" w:after="120" w:line="288" w:lineRule="auto"/>
              <w:ind w:left="0" w:leftChars="0"/>
              <w:jc w:val="left"/>
              <w:rPr>
                <w:sz w:val="21"/>
                <w:szCs w:val="22"/>
              </w:rPr>
            </w:pPr>
            <w:r>
              <w:rPr>
                <w:rFonts w:ascii="Arial" w:hAnsi="Arial" w:eastAsia="等线" w:cs="Arial"/>
                <w:sz w:val="22"/>
              </w:rPr>
              <w:t>≤80</w:t>
            </w:r>
          </w:p>
        </w:tc>
      </w:tr>
    </w:tbl>
    <w:p w14:paraId="5E5702EB">
      <w:pPr>
        <w:spacing w:before="320" w:after="120" w:line="288" w:lineRule="auto"/>
        <w:ind w:left="0"/>
        <w:jc w:val="left"/>
        <w:outlineLvl w:val="1"/>
      </w:pPr>
      <w:r>
        <w:rPr>
          <w:rFonts w:ascii="Arial" w:hAnsi="Arial" w:eastAsia="等线" w:cs="Arial"/>
          <w:b/>
          <w:sz w:val="32"/>
        </w:rPr>
        <w:t>六、适用工况及定制服务</w:t>
      </w:r>
      <w:bookmarkEnd w:id="5"/>
    </w:p>
    <w:p w14:paraId="416C8DC5">
      <w:pPr>
        <w:numPr>
          <w:ilvl w:val="0"/>
          <w:numId w:val="1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可抽介质：洁净空气、水蒸气、惰性气体、无腐蚀性有机蒸汽、少量粉尘</w:t>
      </w:r>
      <w:r>
        <w:rPr>
          <w:rFonts w:hint="eastAsia" w:ascii="Arial" w:hAnsi="Arial" w:eastAsia="等线" w:cs="Arial"/>
          <w:sz w:val="22"/>
          <w:lang w:eastAsia="zh-CN"/>
        </w:rPr>
        <w:t>、</w:t>
      </w:r>
      <w:r>
        <w:rPr>
          <w:rFonts w:hint="eastAsia" w:ascii="Arial" w:hAnsi="Arial" w:eastAsia="等线" w:cs="Arial"/>
          <w:sz w:val="22"/>
          <w:lang w:val="en-US" w:eastAsia="zh-CN"/>
        </w:rPr>
        <w:t>定制材质可抽腐蚀性气体</w:t>
      </w:r>
    </w:p>
    <w:p w14:paraId="7A594CBD">
      <w:pPr>
        <w:numPr>
          <w:ilvl w:val="0"/>
          <w:numId w:val="1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进气介质温度：常规≤80℃，可定制耐高温款（≤120℃）</w:t>
      </w:r>
    </w:p>
    <w:p w14:paraId="3488891B">
      <w:pPr>
        <w:numPr>
          <w:ilvl w:val="0"/>
          <w:numId w:val="1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定制选项：可定制 Ex d IIB T4 防爆型、防腐材质款、特殊口径款、变频调速款</w:t>
      </w:r>
    </w:p>
    <w:p w14:paraId="5E346543">
      <w:pPr>
        <w:numPr>
          <w:ilvl w:val="0"/>
          <w:numId w:val="1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配套服务：可搭配罗茨真空泵、真空罐、电控系统，定制一体化真空机组，提供专属真空解决方案</w:t>
      </w:r>
    </w:p>
    <w:p w14:paraId="153E9337">
      <w:pPr>
        <w:spacing w:before="120" w:after="120" w:line="288" w:lineRule="auto"/>
        <w:ind w:left="0"/>
        <w:jc w:val="left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服务电话：0533-8225516 15064318988</w:t>
      </w:r>
      <w:bookmarkStart w:id="6" w:name="_GoBack"/>
      <w:bookmarkEnd w:id="6"/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08743F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63DD7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singleLevel"/>
    <w:tmpl w:val="9239341B"/>
    <w:lvl w:ilvl="0" w:tentative="0">
      <w:start w:val="10"/>
      <w:numFmt w:val="decimal"/>
      <w:lvlText w:val="%1."/>
      <w:lvlJc w:val="left"/>
      <w:rPr>
        <w:color w:val="3370FF"/>
      </w:rPr>
    </w:lvl>
  </w:abstractNum>
  <w:abstractNum w:abstractNumId="1">
    <w:nsid w:val="9C8AC8EF"/>
    <w:multiLevelType w:val="singleLevel"/>
    <w:tmpl w:val="9C8AC8EF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2">
    <w:nsid w:val="B5E306ED"/>
    <w:multiLevelType w:val="singleLevel"/>
    <w:tmpl w:val="B5E306ED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3">
    <w:nsid w:val="BF205925"/>
    <w:multiLevelType w:val="singleLevel"/>
    <w:tmpl w:val="BF205925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4">
    <w:nsid w:val="C8879AEF"/>
    <w:multiLevelType w:val="singleLevel"/>
    <w:tmpl w:val="C8879AE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5">
    <w:nsid w:val="CF092B84"/>
    <w:multiLevelType w:val="singleLevel"/>
    <w:tmpl w:val="CF092B84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6">
    <w:nsid w:val="D7F9FE59"/>
    <w:multiLevelType w:val="singleLevel"/>
    <w:tmpl w:val="D7F9FE59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7">
    <w:nsid w:val="DCBA6B53"/>
    <w:multiLevelType w:val="singleLevel"/>
    <w:tmpl w:val="DCBA6B53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8">
    <w:nsid w:val="F4B5D9F5"/>
    <w:multiLevelType w:val="singleLevel"/>
    <w:tmpl w:val="F4B5D9F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9">
    <w:nsid w:val="0053208E"/>
    <w:multiLevelType w:val="singleLevel"/>
    <w:tmpl w:val="0053208E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0">
    <w:nsid w:val="0248C179"/>
    <w:multiLevelType w:val="singleLevel"/>
    <w:tmpl w:val="0248C179"/>
    <w:lvl w:ilvl="0" w:tentative="0">
      <w:start w:val="9"/>
      <w:numFmt w:val="decimal"/>
      <w:lvlText w:val="%1."/>
      <w:lvlJc w:val="left"/>
      <w:rPr>
        <w:color w:val="3370FF"/>
      </w:rPr>
    </w:lvl>
  </w:abstractNum>
  <w:abstractNum w:abstractNumId="11">
    <w:nsid w:val="03D62ECE"/>
    <w:multiLevelType w:val="singleLevel"/>
    <w:tmpl w:val="03D62ECE"/>
    <w:lvl w:ilvl="0" w:tentative="0">
      <w:start w:val="6"/>
      <w:numFmt w:val="decimal"/>
      <w:lvlText w:val="%1."/>
      <w:lvlJc w:val="left"/>
      <w:rPr>
        <w:color w:val="3370FF"/>
      </w:rPr>
    </w:lvl>
  </w:abstractNum>
  <w:abstractNum w:abstractNumId="12">
    <w:nsid w:val="2470EC97"/>
    <w:multiLevelType w:val="singleLevel"/>
    <w:tmpl w:val="2470EC97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3">
    <w:nsid w:val="25B654F3"/>
    <w:multiLevelType w:val="singleLevel"/>
    <w:tmpl w:val="25B654F3"/>
    <w:lvl w:ilvl="0" w:tentative="0">
      <w:start w:val="7"/>
      <w:numFmt w:val="decimal"/>
      <w:lvlText w:val="%1."/>
      <w:lvlJc w:val="left"/>
      <w:rPr>
        <w:color w:val="3370FF"/>
      </w:rPr>
    </w:lvl>
  </w:abstractNum>
  <w:abstractNum w:abstractNumId="14">
    <w:nsid w:val="2A8F537B"/>
    <w:multiLevelType w:val="singleLevel"/>
    <w:tmpl w:val="2A8F537B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5">
    <w:nsid w:val="4D4DC07F"/>
    <w:multiLevelType w:val="singleLevel"/>
    <w:tmpl w:val="4D4DC07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6">
    <w:nsid w:val="59ADCABA"/>
    <w:multiLevelType w:val="singleLevel"/>
    <w:tmpl w:val="59ADCABA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17">
    <w:nsid w:val="5A241D34"/>
    <w:multiLevelType w:val="singleLevel"/>
    <w:tmpl w:val="5A241D3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8">
    <w:nsid w:val="72183CF9"/>
    <w:multiLevelType w:val="singleLevel"/>
    <w:tmpl w:val="72183CF9"/>
    <w:lvl w:ilvl="0" w:tentative="0">
      <w:start w:val="8"/>
      <w:numFmt w:val="decimal"/>
      <w:lvlText w:val="%1."/>
      <w:lvlJc w:val="left"/>
      <w:rPr>
        <w:color w:val="3370FF"/>
      </w:rPr>
    </w:lvl>
  </w:abstractNum>
  <w:num w:numId="1">
    <w:abstractNumId w:val="9"/>
  </w:num>
  <w:num w:numId="2">
    <w:abstractNumId w:val="5"/>
  </w:num>
  <w:num w:numId="3">
    <w:abstractNumId w:val="16"/>
  </w:num>
  <w:num w:numId="4">
    <w:abstractNumId w:val="3"/>
  </w:num>
  <w:num w:numId="5">
    <w:abstractNumId w:val="2"/>
  </w:num>
  <w:num w:numId="6">
    <w:abstractNumId w:val="11"/>
  </w:num>
  <w:num w:numId="7">
    <w:abstractNumId w:val="13"/>
  </w:num>
  <w:num w:numId="8">
    <w:abstractNumId w:val="18"/>
  </w:num>
  <w:num w:numId="9">
    <w:abstractNumId w:val="10"/>
  </w:num>
  <w:num w:numId="10">
    <w:abstractNumId w:val="0"/>
  </w:num>
  <w:num w:numId="11">
    <w:abstractNumId w:val="14"/>
  </w:num>
  <w:num w:numId="12">
    <w:abstractNumId w:val="17"/>
  </w:num>
  <w:num w:numId="13">
    <w:abstractNumId w:val="4"/>
  </w:num>
  <w:num w:numId="14">
    <w:abstractNumId w:val="15"/>
  </w:num>
  <w:num w:numId="15">
    <w:abstractNumId w:val="8"/>
  </w:num>
  <w:num w:numId="16">
    <w:abstractNumId w:val="12"/>
  </w:num>
  <w:num w:numId="17">
    <w:abstractNumId w:val="7"/>
  </w:num>
  <w:num w:numId="18">
    <w:abstractNumId w:val="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DC07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783</Words>
  <Characters>1172</Characters>
  <TotalTime>13</TotalTime>
  <ScaleCrop>false</ScaleCrop>
  <LinksUpToDate>false</LinksUpToDate>
  <CharactersWithSpaces>1214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2026-03-28T00:34:00Z</dcterms:created>
  <dc:creator>Apache POI</dc:creator>
  <cp:lastModifiedBy>lenovo</cp:lastModifiedBy>
  <dcterms:modified xsi:type="dcterms:W3CDTF">2026-03-28T00:49:04Z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eyJoZGlkIjoiZjM3MzBmNDM5NThjNDg3YzRlYjQxMGNkZWQwOTZhNzcifQ==</vt:lpwstr>
  </property>
  <property fmtid="{D5CDD505-2E9C-101B-9397-08002B2CF9AE}" pid="3" name="KSOProductBuildVer">
    <vt:lpwstr>2052-12.1.0.25225</vt:lpwstr>
  </property>
  <property fmtid="{D5CDD505-2E9C-101B-9397-08002B2CF9AE}" pid="4" name="ICV">
    <vt:lpwstr>C84AC777B5274D6597FAB52ACDD2CD34_13</vt:lpwstr>
  </property>
</Properties>
</file>